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33696" w14:textId="77777777" w:rsidR="002125EE" w:rsidRPr="00572F73" w:rsidRDefault="002125EE" w:rsidP="002125EE">
      <w:pPr>
        <w:spacing w:after="0" w:line="240" w:lineRule="auto"/>
        <w:ind w:left="720" w:firstLine="720"/>
        <w:rPr>
          <w:rFonts w:ascii="Bookman Old Style" w:hAnsi="Bookman Old Style"/>
          <w:b/>
          <w:bCs/>
          <w:color w:val="538135" w:themeColor="accent6" w:themeShade="BF"/>
        </w:rPr>
      </w:pPr>
      <w:r w:rsidRPr="00572F73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DA4B306" wp14:editId="0274B424">
            <wp:simplePos x="0" y="0"/>
            <wp:positionH relativeFrom="column">
              <wp:posOffset>-41247</wp:posOffset>
            </wp:positionH>
            <wp:positionV relativeFrom="paragraph">
              <wp:posOffset>-103239</wp:posOffset>
            </wp:positionV>
            <wp:extent cx="847725" cy="885825"/>
            <wp:effectExtent l="0" t="0" r="9525" b="9525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73">
        <w:rPr>
          <w:rFonts w:ascii="Bookman Old Style" w:hAnsi="Bookman Old Style"/>
          <w:b/>
          <w:bCs/>
          <w:color w:val="538135" w:themeColor="accent6" w:themeShade="BF"/>
          <w:sz w:val="32"/>
          <w:szCs w:val="32"/>
        </w:rPr>
        <w:t xml:space="preserve">  Steps towards success by almighty grace</w:t>
      </w:r>
      <w:r w:rsidRPr="00572F73">
        <w:rPr>
          <w:rFonts w:ascii="Bookman Old Style" w:hAnsi="Bookman Old Style"/>
          <w:b/>
          <w:bCs/>
          <w:sz w:val="36"/>
          <w:szCs w:val="36"/>
        </w:rPr>
        <w:tab/>
      </w:r>
      <w:r w:rsidRPr="00572F73">
        <w:rPr>
          <w:rFonts w:ascii="Bookman Old Style" w:hAnsi="Bookman Old Style"/>
          <w:b/>
          <w:bCs/>
          <w:sz w:val="36"/>
          <w:szCs w:val="36"/>
        </w:rPr>
        <w:tab/>
        <w:t xml:space="preserve">     </w:t>
      </w:r>
      <w:r w:rsidRPr="00572F73">
        <w:rPr>
          <w:rFonts w:ascii="Bookman Old Style" w:hAnsi="Bookman Old Style"/>
          <w:b/>
          <w:bCs/>
          <w:color w:val="538135" w:themeColor="accent6" w:themeShade="BF"/>
          <w:sz w:val="36"/>
          <w:szCs w:val="36"/>
        </w:rPr>
        <w:t>Call: 9032688828</w:t>
      </w:r>
    </w:p>
    <w:p w14:paraId="1551C8C0" w14:textId="77777777" w:rsidR="002125EE" w:rsidRPr="00572F73" w:rsidRDefault="002125EE" w:rsidP="002125EE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36"/>
          <w:szCs w:val="36"/>
          <w:u w:val="single"/>
        </w:rPr>
      </w:pPr>
      <w:r w:rsidRPr="00572F73"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sz w:val="36"/>
          <w:szCs w:val="36"/>
        </w:rPr>
        <w:tab/>
      </w:r>
      <w:r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color w:val="FF0000"/>
          <w:sz w:val="36"/>
          <w:szCs w:val="36"/>
        </w:rPr>
        <w:t xml:space="preserve">       </w:t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72"/>
          <w:szCs w:val="72"/>
          <w:u w:val="single"/>
        </w:rPr>
        <w:t xml:space="preserve">KV </w:t>
      </w:r>
      <w:r w:rsidRPr="00572F73">
        <w:rPr>
          <w:rFonts w:ascii="Bookman Old Style" w:hAnsi="Bookman Old Style"/>
          <w:b/>
          <w:bCs/>
          <w:color w:val="4472C4" w:themeColor="accent5"/>
          <w:sz w:val="72"/>
          <w:szCs w:val="72"/>
          <w:u w:val="single"/>
        </w:rPr>
        <w:t>ACADEMY</w:t>
      </w:r>
      <w:r w:rsidRPr="00572F73">
        <w:rPr>
          <w:rFonts w:ascii="Bookman Old Style" w:hAnsi="Bookman Old Style"/>
          <w:sz w:val="36"/>
          <w:szCs w:val="36"/>
          <w:u w:val="single"/>
        </w:rPr>
        <w:t xml:space="preserve"> </w:t>
      </w:r>
      <w:r w:rsidRPr="00572F73">
        <w:rPr>
          <w:rFonts w:ascii="Bookman Old Style" w:hAnsi="Bookman Old Style"/>
          <w:sz w:val="36"/>
          <w:szCs w:val="36"/>
        </w:rPr>
        <w:t xml:space="preserve">      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32"/>
          <w:szCs w:val="32"/>
          <w:u w:val="single"/>
        </w:rPr>
        <w:t xml:space="preserve">THE NO. 1 </w:t>
      </w:r>
      <w:r w:rsidRPr="00572F73">
        <w:rPr>
          <w:rFonts w:ascii="Bookman Old Style" w:hAnsi="Bookman Old Style"/>
          <w:b/>
          <w:bCs/>
          <w:color w:val="4472C4" w:themeColor="accent5"/>
          <w:sz w:val="32"/>
          <w:szCs w:val="32"/>
          <w:u w:val="single"/>
        </w:rPr>
        <w:t>INSTITUTE</w:t>
      </w:r>
    </w:p>
    <w:p w14:paraId="7D8F3751" w14:textId="77777777" w:rsidR="002125EE" w:rsidRPr="00572F73" w:rsidRDefault="002125EE" w:rsidP="002125EE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______________________________________________________________________________________________________________________________</w:t>
      </w:r>
    </w:p>
    <w:p w14:paraId="7A4A1D9D" w14:textId="77777777" w:rsidR="002125EE" w:rsidRPr="008E765D" w:rsidRDefault="002125EE" w:rsidP="002125EE">
      <w:pPr>
        <w:pStyle w:val="Heading1"/>
        <w:spacing w:before="0" w:after="0" w:line="240" w:lineRule="auto"/>
        <w:ind w:firstLine="720"/>
        <w:rPr>
          <w:rFonts w:ascii="Bookman Old Style" w:hAnsi="Bookman Old Style"/>
          <w:color w:val="323E4F" w:themeColor="text2" w:themeShade="BF"/>
          <w:spacing w:val="-2"/>
          <w:sz w:val="44"/>
          <w:szCs w:val="44"/>
        </w:rPr>
      </w:pPr>
      <w:r w:rsidRPr="008E765D">
        <w:rPr>
          <w:rFonts w:ascii="Bookman Old Style" w:hAnsi="Bookman Old Style"/>
          <w:color w:val="323E4F" w:themeColor="text2" w:themeShade="BF"/>
          <w:sz w:val="44"/>
          <w:szCs w:val="44"/>
          <w:highlight w:val="yellow"/>
        </w:rPr>
        <w:t>1</w:t>
      </w:r>
      <w:r w:rsidRPr="008E765D">
        <w:rPr>
          <w:rFonts w:ascii="Bookman Old Style" w:hAnsi="Bookman Old Style"/>
          <w:color w:val="323E4F" w:themeColor="text2" w:themeShade="BF"/>
          <w:sz w:val="44"/>
          <w:szCs w:val="44"/>
          <w:highlight w:val="yellow"/>
          <w:vertAlign w:val="superscript"/>
        </w:rPr>
        <w:t xml:space="preserve">st </w:t>
      </w:r>
      <w:r w:rsidRPr="008E765D">
        <w:rPr>
          <w:rFonts w:ascii="Bookman Old Style" w:hAnsi="Bookman Old Style"/>
          <w:color w:val="323E4F" w:themeColor="text2" w:themeShade="BF"/>
          <w:sz w:val="44"/>
          <w:szCs w:val="44"/>
          <w:highlight w:val="yellow"/>
        </w:rPr>
        <w:t>YEAR ECONOMICS</w:t>
      </w:r>
      <w:r w:rsidRPr="008E765D">
        <w:rPr>
          <w:rFonts w:ascii="Bookman Old Style" w:hAnsi="Bookman Old Style"/>
          <w:color w:val="323E4F" w:themeColor="text2" w:themeShade="BF"/>
          <w:spacing w:val="-10"/>
          <w:sz w:val="44"/>
          <w:szCs w:val="44"/>
          <w:highlight w:val="yellow"/>
        </w:rPr>
        <w:t xml:space="preserve"> </w:t>
      </w:r>
      <w:r w:rsidRPr="008E765D">
        <w:rPr>
          <w:rFonts w:ascii="Bookman Old Style" w:hAnsi="Bookman Old Style"/>
          <w:color w:val="323E4F" w:themeColor="text2" w:themeShade="BF"/>
          <w:sz w:val="44"/>
          <w:szCs w:val="44"/>
          <w:highlight w:val="yellow"/>
        </w:rPr>
        <w:t>MOST</w:t>
      </w:r>
      <w:r w:rsidRPr="008E765D">
        <w:rPr>
          <w:rFonts w:ascii="Bookman Old Style" w:hAnsi="Bookman Old Style"/>
          <w:color w:val="323E4F" w:themeColor="text2" w:themeShade="BF"/>
          <w:spacing w:val="53"/>
          <w:sz w:val="44"/>
          <w:szCs w:val="44"/>
          <w:highlight w:val="yellow"/>
        </w:rPr>
        <w:t xml:space="preserve"> </w:t>
      </w:r>
      <w:r w:rsidRPr="008E765D">
        <w:rPr>
          <w:rFonts w:ascii="Bookman Old Style" w:hAnsi="Bookman Old Style"/>
          <w:color w:val="323E4F" w:themeColor="text2" w:themeShade="BF"/>
          <w:sz w:val="44"/>
          <w:szCs w:val="44"/>
          <w:highlight w:val="yellow"/>
        </w:rPr>
        <w:t>IMPORTANT</w:t>
      </w:r>
      <w:r w:rsidRPr="008E765D">
        <w:rPr>
          <w:rFonts w:ascii="Bookman Old Style" w:hAnsi="Bookman Old Style"/>
          <w:color w:val="323E4F" w:themeColor="text2" w:themeShade="BF"/>
          <w:spacing w:val="-5"/>
          <w:sz w:val="44"/>
          <w:szCs w:val="44"/>
          <w:highlight w:val="yellow"/>
        </w:rPr>
        <w:t xml:space="preserve"> </w:t>
      </w:r>
      <w:r w:rsidRPr="008E765D">
        <w:rPr>
          <w:rFonts w:ascii="Bookman Old Style" w:hAnsi="Bookman Old Style"/>
          <w:color w:val="323E4F" w:themeColor="text2" w:themeShade="BF"/>
          <w:spacing w:val="-2"/>
          <w:sz w:val="44"/>
          <w:szCs w:val="44"/>
          <w:highlight w:val="yellow"/>
        </w:rPr>
        <w:t>QUESTIONS</w:t>
      </w:r>
    </w:p>
    <w:p w14:paraId="085F09F2" w14:textId="77777777" w:rsidR="002125EE" w:rsidRPr="008E765D" w:rsidRDefault="002125EE" w:rsidP="002125EE">
      <w:pPr>
        <w:spacing w:after="0" w:line="240" w:lineRule="auto"/>
        <w:jc w:val="center"/>
        <w:rPr>
          <w:rFonts w:ascii="Bookman Old Style" w:hAnsi="Bookman Old Style"/>
          <w:b/>
          <w:bCs/>
          <w:color w:val="FF0000"/>
          <w:sz w:val="44"/>
          <w:szCs w:val="44"/>
        </w:rPr>
      </w:pPr>
      <w:r w:rsidRPr="008E765D">
        <w:rPr>
          <w:rFonts w:ascii="Bookman Old Style" w:hAnsi="Bookman Old Style"/>
          <w:b/>
          <w:bCs/>
          <w:color w:val="FF0000"/>
          <w:sz w:val="44"/>
          <w:szCs w:val="44"/>
          <w:highlight w:val="yellow"/>
        </w:rPr>
        <w:t>GUNSHOT QUESTIONS -202</w:t>
      </w:r>
      <w:r w:rsidRPr="008E765D">
        <w:rPr>
          <w:rFonts w:ascii="Bookman Old Style" w:hAnsi="Bookman Old Style"/>
          <w:b/>
          <w:bCs/>
          <w:color w:val="FF0000"/>
          <w:sz w:val="44"/>
          <w:szCs w:val="44"/>
        </w:rPr>
        <w:t xml:space="preserve">6 </w:t>
      </w:r>
    </w:p>
    <w:p w14:paraId="410D50C5" w14:textId="77777777" w:rsidR="002125EE" w:rsidRPr="008E765D" w:rsidRDefault="002125EE" w:rsidP="002125EE">
      <w:pPr>
        <w:pStyle w:val="Heading1"/>
        <w:spacing w:before="216"/>
        <w:rPr>
          <w:b/>
          <w:bCs/>
          <w:sz w:val="44"/>
          <w:szCs w:val="44"/>
          <w:u w:val="single"/>
        </w:rPr>
      </w:pPr>
      <w:r w:rsidRPr="008E765D">
        <w:rPr>
          <w:b/>
          <w:bCs/>
          <w:color w:val="00AF50"/>
          <w:w w:val="110"/>
          <w:sz w:val="44"/>
          <w:szCs w:val="44"/>
          <w:u w:val="single"/>
        </w:rPr>
        <w:t>10</w:t>
      </w:r>
      <w:r w:rsidRPr="008E765D">
        <w:rPr>
          <w:b/>
          <w:bCs/>
          <w:color w:val="00AF50"/>
          <w:spacing w:val="25"/>
          <w:w w:val="110"/>
          <w:sz w:val="44"/>
          <w:szCs w:val="44"/>
          <w:u w:val="single"/>
        </w:rPr>
        <w:t xml:space="preserve"> </w:t>
      </w:r>
      <w:r w:rsidRPr="008E765D">
        <w:rPr>
          <w:b/>
          <w:bCs/>
          <w:color w:val="00AF50"/>
          <w:w w:val="110"/>
          <w:sz w:val="44"/>
          <w:szCs w:val="44"/>
          <w:u w:val="single"/>
        </w:rPr>
        <w:t>Marks</w:t>
      </w:r>
      <w:r w:rsidRPr="008E765D">
        <w:rPr>
          <w:b/>
          <w:bCs/>
          <w:color w:val="00AF50"/>
          <w:spacing w:val="24"/>
          <w:w w:val="110"/>
          <w:sz w:val="44"/>
          <w:szCs w:val="44"/>
          <w:u w:val="single"/>
        </w:rPr>
        <w:t xml:space="preserve"> </w:t>
      </w:r>
      <w:r w:rsidRPr="008E765D">
        <w:rPr>
          <w:b/>
          <w:bCs/>
          <w:color w:val="00AF50"/>
          <w:w w:val="110"/>
          <w:sz w:val="44"/>
          <w:szCs w:val="44"/>
          <w:u w:val="single"/>
        </w:rPr>
        <w:t>Questions</w:t>
      </w:r>
      <w:r w:rsidRPr="008E765D">
        <w:rPr>
          <w:b/>
          <w:bCs/>
          <w:color w:val="00AF50"/>
          <w:spacing w:val="32"/>
          <w:w w:val="110"/>
          <w:sz w:val="44"/>
          <w:szCs w:val="44"/>
          <w:u w:val="single"/>
        </w:rPr>
        <w:t xml:space="preserve"> </w:t>
      </w:r>
      <w:r w:rsidRPr="008E765D">
        <w:rPr>
          <w:b/>
          <w:bCs/>
          <w:color w:val="00AF50"/>
          <w:spacing w:val="-2"/>
          <w:w w:val="110"/>
          <w:sz w:val="44"/>
          <w:szCs w:val="44"/>
          <w:u w:val="single"/>
        </w:rPr>
        <w:t>(LAQ’S)</w:t>
      </w:r>
    </w:p>
    <w:p w14:paraId="36E076D3" w14:textId="77777777" w:rsidR="002125EE" w:rsidRPr="008E4F8C" w:rsidRDefault="002125EE" w:rsidP="002125EE">
      <w:pPr>
        <w:pStyle w:val="ListParagraph"/>
        <w:widowControl w:val="0"/>
        <w:numPr>
          <w:ilvl w:val="0"/>
          <w:numId w:val="1"/>
        </w:numPr>
        <w:tabs>
          <w:tab w:val="left" w:pos="719"/>
        </w:tabs>
        <w:autoSpaceDE w:val="0"/>
        <w:autoSpaceDN w:val="0"/>
        <w:spacing w:before="1" w:after="0" w:line="240" w:lineRule="auto"/>
        <w:ind w:left="719" w:hanging="359"/>
        <w:contextualSpacing w:val="0"/>
        <w:rPr>
          <w:sz w:val="28"/>
          <w:szCs w:val="28"/>
        </w:rPr>
      </w:pPr>
      <w:r w:rsidRPr="008E4F8C">
        <w:rPr>
          <w:color w:val="006FC0"/>
          <w:w w:val="110"/>
          <w:sz w:val="28"/>
          <w:szCs w:val="28"/>
        </w:rPr>
        <w:t>Explain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law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of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diminishing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marginal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utility</w:t>
      </w:r>
      <w:r w:rsidRPr="008E4F8C">
        <w:rPr>
          <w:color w:val="006FC0"/>
          <w:spacing w:val="23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with</w:t>
      </w:r>
      <w:r w:rsidRPr="008E4F8C">
        <w:rPr>
          <w:color w:val="006FC0"/>
          <w:spacing w:val="33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suitable</w:t>
      </w:r>
      <w:r w:rsidRPr="008E4F8C">
        <w:rPr>
          <w:color w:val="006FC0"/>
          <w:spacing w:val="32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diagram</w:t>
      </w:r>
      <w:r w:rsidRPr="008E4F8C">
        <w:rPr>
          <w:color w:val="006FC0"/>
          <w:spacing w:val="33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and</w:t>
      </w:r>
      <w:r w:rsidRPr="008E4F8C">
        <w:rPr>
          <w:color w:val="006FC0"/>
          <w:spacing w:val="33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its</w:t>
      </w:r>
      <w:r w:rsidRPr="008E4F8C">
        <w:rPr>
          <w:color w:val="006FC0"/>
          <w:spacing w:val="33"/>
          <w:w w:val="110"/>
          <w:sz w:val="28"/>
          <w:szCs w:val="28"/>
        </w:rPr>
        <w:t xml:space="preserve"> </w:t>
      </w:r>
      <w:r w:rsidRPr="008E4F8C">
        <w:rPr>
          <w:color w:val="006FC0"/>
          <w:spacing w:val="-2"/>
          <w:w w:val="110"/>
          <w:sz w:val="28"/>
          <w:szCs w:val="28"/>
        </w:rPr>
        <w:t>limitations</w:t>
      </w:r>
    </w:p>
    <w:p w14:paraId="5C3B4DA6" w14:textId="77777777" w:rsidR="002125EE" w:rsidRPr="008E4F8C" w:rsidRDefault="002125EE" w:rsidP="002125EE">
      <w:pPr>
        <w:pStyle w:val="ListParagraph"/>
        <w:widowControl w:val="0"/>
        <w:numPr>
          <w:ilvl w:val="0"/>
          <w:numId w:val="1"/>
        </w:numPr>
        <w:tabs>
          <w:tab w:val="left" w:pos="719"/>
        </w:tabs>
        <w:autoSpaceDE w:val="0"/>
        <w:autoSpaceDN w:val="0"/>
        <w:spacing w:before="35" w:after="0" w:line="240" w:lineRule="auto"/>
        <w:ind w:left="719" w:hanging="359"/>
        <w:contextualSpacing w:val="0"/>
        <w:rPr>
          <w:sz w:val="28"/>
          <w:szCs w:val="28"/>
        </w:rPr>
      </w:pPr>
      <w:r w:rsidRPr="008E4F8C">
        <w:rPr>
          <w:color w:val="006FC0"/>
          <w:w w:val="110"/>
          <w:sz w:val="28"/>
          <w:szCs w:val="28"/>
        </w:rPr>
        <w:t>Explain</w:t>
      </w:r>
      <w:r w:rsidRPr="008E4F8C">
        <w:rPr>
          <w:color w:val="006FC0"/>
          <w:spacing w:val="26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the</w:t>
      </w:r>
      <w:r w:rsidRPr="008E4F8C">
        <w:rPr>
          <w:color w:val="006FC0"/>
          <w:spacing w:val="27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Law</w:t>
      </w:r>
      <w:r w:rsidRPr="008E4F8C">
        <w:rPr>
          <w:color w:val="006FC0"/>
          <w:spacing w:val="27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of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Variable</w:t>
      </w:r>
      <w:r w:rsidRPr="008E4F8C">
        <w:rPr>
          <w:color w:val="006FC0"/>
          <w:spacing w:val="27"/>
          <w:w w:val="110"/>
          <w:sz w:val="28"/>
          <w:szCs w:val="28"/>
        </w:rPr>
        <w:t xml:space="preserve"> </w:t>
      </w:r>
      <w:r w:rsidRPr="008E4F8C">
        <w:rPr>
          <w:color w:val="006FC0"/>
          <w:spacing w:val="-2"/>
          <w:w w:val="110"/>
          <w:sz w:val="28"/>
          <w:szCs w:val="28"/>
        </w:rPr>
        <w:t>Proportions.</w:t>
      </w:r>
    </w:p>
    <w:p w14:paraId="6A1EC0B4" w14:textId="77777777" w:rsidR="002125EE" w:rsidRPr="008E4F8C" w:rsidRDefault="002125EE" w:rsidP="002125EE">
      <w:pPr>
        <w:pStyle w:val="ListParagraph"/>
        <w:widowControl w:val="0"/>
        <w:numPr>
          <w:ilvl w:val="0"/>
          <w:numId w:val="1"/>
        </w:numPr>
        <w:tabs>
          <w:tab w:val="left" w:pos="719"/>
        </w:tabs>
        <w:autoSpaceDE w:val="0"/>
        <w:autoSpaceDN w:val="0"/>
        <w:spacing w:before="12" w:after="0" w:line="240" w:lineRule="auto"/>
        <w:ind w:left="719" w:hanging="359"/>
        <w:contextualSpacing w:val="0"/>
        <w:rPr>
          <w:sz w:val="28"/>
          <w:szCs w:val="28"/>
        </w:rPr>
      </w:pPr>
      <w:r w:rsidRPr="008E4F8C">
        <w:rPr>
          <w:color w:val="006FC0"/>
          <w:w w:val="110"/>
          <w:sz w:val="28"/>
          <w:szCs w:val="28"/>
        </w:rPr>
        <w:t>Describe</w:t>
      </w:r>
      <w:r w:rsidRPr="008E4F8C">
        <w:rPr>
          <w:color w:val="006FC0"/>
          <w:spacing w:val="42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the</w:t>
      </w:r>
      <w:r w:rsidRPr="008E4F8C">
        <w:rPr>
          <w:color w:val="006FC0"/>
          <w:spacing w:val="42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Various</w:t>
      </w:r>
      <w:r w:rsidRPr="008E4F8C">
        <w:rPr>
          <w:color w:val="006FC0"/>
          <w:spacing w:val="43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Methods</w:t>
      </w:r>
      <w:r w:rsidRPr="008E4F8C">
        <w:rPr>
          <w:color w:val="006FC0"/>
          <w:spacing w:val="42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of</w:t>
      </w:r>
      <w:r w:rsidRPr="008E4F8C">
        <w:rPr>
          <w:color w:val="006FC0"/>
          <w:spacing w:val="45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Calculating</w:t>
      </w:r>
      <w:r w:rsidRPr="008E4F8C">
        <w:rPr>
          <w:color w:val="006FC0"/>
          <w:spacing w:val="42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National</w:t>
      </w:r>
      <w:r w:rsidRPr="008E4F8C">
        <w:rPr>
          <w:color w:val="006FC0"/>
          <w:spacing w:val="44"/>
          <w:w w:val="110"/>
          <w:sz w:val="28"/>
          <w:szCs w:val="28"/>
        </w:rPr>
        <w:t xml:space="preserve"> </w:t>
      </w:r>
      <w:r w:rsidRPr="008E4F8C">
        <w:rPr>
          <w:color w:val="006FC0"/>
          <w:spacing w:val="-2"/>
          <w:w w:val="110"/>
          <w:sz w:val="28"/>
          <w:szCs w:val="28"/>
        </w:rPr>
        <w:t>Income.</w:t>
      </w:r>
    </w:p>
    <w:p w14:paraId="38D3ACB5" w14:textId="77777777" w:rsidR="002125EE" w:rsidRPr="008E4F8C" w:rsidRDefault="002125EE" w:rsidP="002125EE">
      <w:pPr>
        <w:pStyle w:val="ListParagraph"/>
        <w:widowControl w:val="0"/>
        <w:numPr>
          <w:ilvl w:val="0"/>
          <w:numId w:val="1"/>
        </w:numPr>
        <w:tabs>
          <w:tab w:val="left" w:pos="719"/>
        </w:tabs>
        <w:autoSpaceDE w:val="0"/>
        <w:autoSpaceDN w:val="0"/>
        <w:spacing w:before="2" w:after="0" w:line="240" w:lineRule="auto"/>
        <w:ind w:left="719" w:hanging="359"/>
        <w:contextualSpacing w:val="0"/>
        <w:rPr>
          <w:sz w:val="28"/>
          <w:szCs w:val="28"/>
        </w:rPr>
      </w:pPr>
      <w:r w:rsidRPr="008E4F8C">
        <w:rPr>
          <w:color w:val="006FC0"/>
          <w:w w:val="115"/>
          <w:sz w:val="28"/>
          <w:szCs w:val="28"/>
        </w:rPr>
        <w:t>Explain the Keynesian theory of income and employment</w:t>
      </w:r>
      <w:r w:rsidRPr="008E4F8C">
        <w:rPr>
          <w:color w:val="006FC0"/>
          <w:spacing w:val="-2"/>
          <w:w w:val="115"/>
          <w:sz w:val="28"/>
          <w:szCs w:val="28"/>
        </w:rPr>
        <w:t>.</w:t>
      </w:r>
    </w:p>
    <w:p w14:paraId="2B956423" w14:textId="77777777" w:rsidR="002125EE" w:rsidRPr="008E4F8C" w:rsidRDefault="002125EE" w:rsidP="002125EE">
      <w:pPr>
        <w:pStyle w:val="ListParagraph"/>
        <w:widowControl w:val="0"/>
        <w:numPr>
          <w:ilvl w:val="0"/>
          <w:numId w:val="1"/>
        </w:numPr>
        <w:tabs>
          <w:tab w:val="left" w:pos="719"/>
        </w:tabs>
        <w:autoSpaceDE w:val="0"/>
        <w:autoSpaceDN w:val="0"/>
        <w:spacing w:before="30" w:after="0" w:line="240" w:lineRule="auto"/>
        <w:ind w:left="719" w:hanging="359"/>
        <w:contextualSpacing w:val="0"/>
        <w:rPr>
          <w:sz w:val="28"/>
          <w:szCs w:val="28"/>
        </w:rPr>
      </w:pPr>
      <w:r w:rsidRPr="008E4F8C">
        <w:rPr>
          <w:color w:val="006FC0"/>
          <w:w w:val="110"/>
          <w:sz w:val="28"/>
          <w:szCs w:val="28"/>
        </w:rPr>
        <w:t>Explain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Price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Determination</w:t>
      </w:r>
      <w:r w:rsidRPr="008E4F8C">
        <w:rPr>
          <w:color w:val="006FC0"/>
          <w:spacing w:val="29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Under</w:t>
      </w:r>
      <w:r w:rsidRPr="008E4F8C">
        <w:rPr>
          <w:color w:val="006FC0"/>
          <w:spacing w:val="33"/>
          <w:w w:val="110"/>
          <w:sz w:val="28"/>
          <w:szCs w:val="28"/>
        </w:rPr>
        <w:t xml:space="preserve"> </w:t>
      </w:r>
      <w:r w:rsidRPr="008E4F8C">
        <w:rPr>
          <w:color w:val="006FC0"/>
          <w:w w:val="110"/>
          <w:sz w:val="28"/>
          <w:szCs w:val="28"/>
        </w:rPr>
        <w:t>Perfect</w:t>
      </w:r>
      <w:r w:rsidRPr="008E4F8C">
        <w:rPr>
          <w:color w:val="006FC0"/>
          <w:spacing w:val="28"/>
          <w:w w:val="110"/>
          <w:sz w:val="28"/>
          <w:szCs w:val="28"/>
        </w:rPr>
        <w:t xml:space="preserve"> </w:t>
      </w:r>
      <w:r w:rsidRPr="008E4F8C">
        <w:rPr>
          <w:color w:val="006FC0"/>
          <w:spacing w:val="-2"/>
          <w:w w:val="110"/>
          <w:sz w:val="28"/>
          <w:szCs w:val="28"/>
        </w:rPr>
        <w:t>Competition.</w:t>
      </w:r>
    </w:p>
    <w:p w14:paraId="1D2F5807" w14:textId="77777777" w:rsidR="002125EE" w:rsidRDefault="002125EE" w:rsidP="002125EE">
      <w:pPr>
        <w:pStyle w:val="Heading1"/>
        <w:spacing w:before="3"/>
        <w:ind w:left="182"/>
        <w:rPr>
          <w:rFonts w:ascii="Calibri Light" w:hAnsi="Calibri Light"/>
        </w:rPr>
      </w:pPr>
      <w:r>
        <w:rPr>
          <w:rFonts w:ascii="Calibri Light" w:hAnsi="Calibri Light"/>
          <w:color w:val="0000FF"/>
          <w:w w:val="110"/>
          <w:u w:val="single" w:color="0000FF"/>
        </w:rPr>
        <w:t>5</w:t>
      </w:r>
      <w:r>
        <w:rPr>
          <w:rFonts w:ascii="Calibri Light" w:hAnsi="Calibri Light"/>
          <w:color w:val="0000FF"/>
          <w:spacing w:val="38"/>
          <w:w w:val="110"/>
          <w:u w:val="single" w:color="0000FF"/>
        </w:rPr>
        <w:t xml:space="preserve"> </w:t>
      </w:r>
      <w:r>
        <w:rPr>
          <w:rFonts w:ascii="Calibri Light" w:hAnsi="Calibri Light"/>
          <w:color w:val="0000FF"/>
          <w:w w:val="110"/>
          <w:u w:val="single" w:color="0000FF"/>
        </w:rPr>
        <w:t>Marks</w:t>
      </w:r>
      <w:r>
        <w:rPr>
          <w:rFonts w:ascii="Calibri Light" w:hAnsi="Calibri Light"/>
          <w:color w:val="0000FF"/>
          <w:spacing w:val="39"/>
          <w:w w:val="110"/>
          <w:u w:val="single" w:color="0000FF"/>
        </w:rPr>
        <w:t xml:space="preserve"> </w:t>
      </w:r>
      <w:r>
        <w:rPr>
          <w:rFonts w:ascii="Calibri Light" w:hAnsi="Calibri Light"/>
          <w:color w:val="0000FF"/>
          <w:w w:val="110"/>
          <w:u w:val="single" w:color="0000FF"/>
        </w:rPr>
        <w:t>Questions</w:t>
      </w:r>
      <w:r>
        <w:rPr>
          <w:rFonts w:ascii="Calibri Light" w:hAnsi="Calibri Light"/>
          <w:color w:val="0000FF"/>
          <w:spacing w:val="35"/>
          <w:w w:val="110"/>
          <w:u w:val="single" w:color="0000FF"/>
        </w:rPr>
        <w:t xml:space="preserve"> </w:t>
      </w:r>
      <w:r>
        <w:rPr>
          <w:rFonts w:ascii="Calibri Light" w:hAnsi="Calibri Light"/>
          <w:color w:val="0000FF"/>
          <w:spacing w:val="-2"/>
          <w:w w:val="110"/>
          <w:u w:val="single" w:color="0000FF"/>
        </w:rPr>
        <w:t>(SAQ’S)</w:t>
      </w:r>
    </w:p>
    <w:p w14:paraId="3C50B8B2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4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05"/>
          <w:sz w:val="26"/>
        </w:rPr>
        <w:t>Scarcity</w:t>
      </w:r>
      <w:r>
        <w:rPr>
          <w:color w:val="C00000"/>
          <w:spacing w:val="39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(or)</w:t>
      </w:r>
      <w:r>
        <w:rPr>
          <w:color w:val="C00000"/>
          <w:spacing w:val="37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Growth</w:t>
      </w:r>
      <w:r>
        <w:rPr>
          <w:color w:val="C00000"/>
          <w:spacing w:val="42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Defination</w:t>
      </w:r>
      <w:r>
        <w:rPr>
          <w:color w:val="C00000"/>
          <w:spacing w:val="39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of</w:t>
      </w:r>
      <w:r>
        <w:rPr>
          <w:color w:val="C00000"/>
          <w:spacing w:val="41"/>
          <w:w w:val="105"/>
          <w:sz w:val="26"/>
        </w:rPr>
        <w:t xml:space="preserve"> </w:t>
      </w:r>
      <w:r>
        <w:rPr>
          <w:color w:val="C00000"/>
          <w:spacing w:val="-2"/>
          <w:w w:val="105"/>
          <w:sz w:val="26"/>
        </w:rPr>
        <w:t>Economics.</w:t>
      </w:r>
    </w:p>
    <w:p w14:paraId="7FCA4852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Utility</w:t>
      </w:r>
      <w:r>
        <w:rPr>
          <w:color w:val="C00000"/>
          <w:spacing w:val="4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and</w:t>
      </w:r>
      <w:r>
        <w:rPr>
          <w:color w:val="C00000"/>
          <w:spacing w:val="-1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 xml:space="preserve">its </w:t>
      </w:r>
      <w:r>
        <w:rPr>
          <w:color w:val="C00000"/>
          <w:spacing w:val="-2"/>
          <w:w w:val="115"/>
          <w:sz w:val="26"/>
        </w:rPr>
        <w:t>types.</w:t>
      </w:r>
    </w:p>
    <w:p w14:paraId="0E4572D2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spacing w:val="-2"/>
          <w:w w:val="115"/>
          <w:sz w:val="26"/>
        </w:rPr>
        <w:t>Determinants</w:t>
      </w:r>
      <w:r>
        <w:rPr>
          <w:color w:val="C00000"/>
          <w:spacing w:val="-5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of</w:t>
      </w:r>
      <w:r>
        <w:rPr>
          <w:color w:val="C00000"/>
          <w:spacing w:val="-5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Demand.</w:t>
      </w:r>
    </w:p>
    <w:p w14:paraId="19528DAD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Determinants</w:t>
      </w:r>
      <w:r>
        <w:rPr>
          <w:color w:val="C00000"/>
          <w:spacing w:val="-15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of</w:t>
      </w:r>
      <w:r>
        <w:rPr>
          <w:color w:val="C00000"/>
          <w:spacing w:val="-11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Real</w:t>
      </w:r>
      <w:r>
        <w:rPr>
          <w:color w:val="C00000"/>
          <w:spacing w:val="-14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wages.</w:t>
      </w:r>
    </w:p>
    <w:p w14:paraId="0F11DFD8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10"/>
          <w:sz w:val="26"/>
        </w:rPr>
        <w:t>Determinants</w:t>
      </w:r>
      <w:r>
        <w:rPr>
          <w:color w:val="C00000"/>
          <w:spacing w:val="30"/>
          <w:w w:val="110"/>
          <w:sz w:val="26"/>
        </w:rPr>
        <w:t xml:space="preserve"> </w:t>
      </w:r>
      <w:r>
        <w:rPr>
          <w:color w:val="C00000"/>
          <w:w w:val="110"/>
          <w:sz w:val="26"/>
        </w:rPr>
        <w:t>of</w:t>
      </w:r>
      <w:r>
        <w:rPr>
          <w:color w:val="C00000"/>
          <w:spacing w:val="21"/>
          <w:w w:val="110"/>
          <w:sz w:val="26"/>
        </w:rPr>
        <w:t xml:space="preserve"> </w:t>
      </w:r>
      <w:r>
        <w:rPr>
          <w:color w:val="C00000"/>
          <w:w w:val="110"/>
          <w:sz w:val="26"/>
        </w:rPr>
        <w:t>National</w:t>
      </w:r>
      <w:r>
        <w:rPr>
          <w:color w:val="C00000"/>
          <w:spacing w:val="22"/>
          <w:w w:val="110"/>
          <w:sz w:val="26"/>
        </w:rPr>
        <w:t xml:space="preserve"> </w:t>
      </w:r>
      <w:r>
        <w:rPr>
          <w:color w:val="C00000"/>
          <w:spacing w:val="-2"/>
          <w:w w:val="110"/>
          <w:sz w:val="26"/>
        </w:rPr>
        <w:t>income.</w:t>
      </w:r>
    </w:p>
    <w:p w14:paraId="3BC52B93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spacing w:val="-2"/>
          <w:w w:val="115"/>
          <w:sz w:val="26"/>
        </w:rPr>
        <w:t>Determinants</w:t>
      </w:r>
      <w:r>
        <w:rPr>
          <w:color w:val="C00000"/>
          <w:spacing w:val="-5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of</w:t>
      </w:r>
      <w:r>
        <w:rPr>
          <w:color w:val="C00000"/>
          <w:spacing w:val="-5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Supply.</w:t>
      </w:r>
    </w:p>
    <w:p w14:paraId="16257288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05"/>
          <w:sz w:val="26"/>
        </w:rPr>
        <w:t>Illustrate</w:t>
      </w:r>
      <w:r>
        <w:rPr>
          <w:color w:val="C00000"/>
          <w:spacing w:val="46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the</w:t>
      </w:r>
      <w:r>
        <w:rPr>
          <w:color w:val="C00000"/>
          <w:spacing w:val="49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reason</w:t>
      </w:r>
      <w:r>
        <w:rPr>
          <w:color w:val="C00000"/>
          <w:spacing w:val="48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for</w:t>
      </w:r>
      <w:r>
        <w:rPr>
          <w:color w:val="C00000"/>
          <w:spacing w:val="42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Negative</w:t>
      </w:r>
      <w:r>
        <w:rPr>
          <w:color w:val="C00000"/>
          <w:spacing w:val="50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sloping</w:t>
      </w:r>
      <w:r>
        <w:rPr>
          <w:color w:val="C00000"/>
          <w:spacing w:val="60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demand</w:t>
      </w:r>
      <w:r>
        <w:rPr>
          <w:color w:val="C00000"/>
          <w:spacing w:val="48"/>
          <w:w w:val="105"/>
          <w:sz w:val="26"/>
        </w:rPr>
        <w:t xml:space="preserve"> </w:t>
      </w:r>
      <w:r>
        <w:rPr>
          <w:color w:val="C00000"/>
          <w:spacing w:val="-2"/>
          <w:w w:val="105"/>
          <w:sz w:val="26"/>
        </w:rPr>
        <w:t>curve.</w:t>
      </w:r>
    </w:p>
    <w:p w14:paraId="35A793DD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after="0" w:line="240" w:lineRule="auto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Sources</w:t>
      </w:r>
      <w:r>
        <w:rPr>
          <w:color w:val="C00000"/>
          <w:spacing w:val="-4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of</w:t>
      </w:r>
      <w:r>
        <w:rPr>
          <w:color w:val="C00000"/>
          <w:spacing w:val="2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Public</w:t>
      </w:r>
      <w:r>
        <w:rPr>
          <w:color w:val="C00000"/>
          <w:spacing w:val="-4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Revenue.</w:t>
      </w:r>
    </w:p>
    <w:p w14:paraId="78E0518F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1"/>
        </w:tabs>
        <w:autoSpaceDE w:val="0"/>
        <w:autoSpaceDN w:val="0"/>
        <w:spacing w:before="4" w:after="0" w:line="317" w:lineRule="exact"/>
        <w:ind w:left="901" w:hanging="35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Items</w:t>
      </w:r>
      <w:r>
        <w:rPr>
          <w:color w:val="C00000"/>
          <w:spacing w:val="-13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of</w:t>
      </w:r>
      <w:r>
        <w:rPr>
          <w:color w:val="C00000"/>
          <w:spacing w:val="-7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Public</w:t>
      </w:r>
      <w:r>
        <w:rPr>
          <w:color w:val="C00000"/>
          <w:spacing w:val="-6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Expenditure.</w:t>
      </w:r>
    </w:p>
    <w:p w14:paraId="50A5D7B4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05"/>
          <w:sz w:val="26"/>
        </w:rPr>
        <w:t>Difficulties</w:t>
      </w:r>
      <w:r>
        <w:rPr>
          <w:color w:val="C00000"/>
          <w:spacing w:val="51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of</w:t>
      </w:r>
      <w:r>
        <w:rPr>
          <w:color w:val="C00000"/>
          <w:spacing w:val="54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Barter</w:t>
      </w:r>
      <w:r>
        <w:rPr>
          <w:color w:val="C00000"/>
          <w:spacing w:val="53"/>
          <w:w w:val="105"/>
          <w:sz w:val="26"/>
        </w:rPr>
        <w:t xml:space="preserve"> </w:t>
      </w:r>
      <w:r>
        <w:rPr>
          <w:color w:val="C00000"/>
          <w:spacing w:val="-2"/>
          <w:w w:val="105"/>
          <w:sz w:val="26"/>
        </w:rPr>
        <w:t>System.</w:t>
      </w:r>
    </w:p>
    <w:p w14:paraId="0550FEDE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05"/>
          <w:sz w:val="26"/>
        </w:rPr>
        <w:t>Point</w:t>
      </w:r>
      <w:r>
        <w:rPr>
          <w:color w:val="C00000"/>
          <w:spacing w:val="43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out</w:t>
      </w:r>
      <w:r>
        <w:rPr>
          <w:color w:val="C00000"/>
          <w:spacing w:val="44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the</w:t>
      </w:r>
      <w:r>
        <w:rPr>
          <w:color w:val="C00000"/>
          <w:spacing w:val="41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importance</w:t>
      </w:r>
      <w:r>
        <w:rPr>
          <w:color w:val="C00000"/>
          <w:spacing w:val="50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of</w:t>
      </w:r>
      <w:r>
        <w:rPr>
          <w:color w:val="C00000"/>
          <w:spacing w:val="41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price</w:t>
      </w:r>
      <w:r>
        <w:rPr>
          <w:color w:val="C00000"/>
          <w:spacing w:val="42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–</w:t>
      </w:r>
      <w:r>
        <w:rPr>
          <w:color w:val="C00000"/>
          <w:spacing w:val="46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Elasticity</w:t>
      </w:r>
      <w:r>
        <w:rPr>
          <w:color w:val="C00000"/>
          <w:spacing w:val="41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of</w:t>
      </w:r>
      <w:r>
        <w:rPr>
          <w:color w:val="C00000"/>
          <w:spacing w:val="42"/>
          <w:w w:val="105"/>
          <w:sz w:val="26"/>
        </w:rPr>
        <w:t xml:space="preserve"> </w:t>
      </w:r>
      <w:r>
        <w:rPr>
          <w:color w:val="C00000"/>
          <w:spacing w:val="-2"/>
          <w:w w:val="105"/>
          <w:sz w:val="26"/>
        </w:rPr>
        <w:t>demand.</w:t>
      </w:r>
    </w:p>
    <w:p w14:paraId="0F4E4266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Functions</w:t>
      </w:r>
      <w:r>
        <w:rPr>
          <w:color w:val="C00000"/>
          <w:spacing w:val="3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of</w:t>
      </w:r>
      <w:r>
        <w:rPr>
          <w:color w:val="C00000"/>
          <w:spacing w:val="-1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Central</w:t>
      </w:r>
      <w:r>
        <w:rPr>
          <w:color w:val="C00000"/>
          <w:spacing w:val="-1"/>
          <w:w w:val="115"/>
          <w:sz w:val="26"/>
        </w:rPr>
        <w:t xml:space="preserve"> </w:t>
      </w:r>
      <w:r>
        <w:rPr>
          <w:color w:val="C00000"/>
          <w:spacing w:val="-4"/>
          <w:w w:val="115"/>
          <w:sz w:val="26"/>
        </w:rPr>
        <w:t>bank.</w:t>
      </w:r>
    </w:p>
    <w:p w14:paraId="4855FBED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lastRenderedPageBreak/>
        <w:t>What</w:t>
      </w:r>
      <w:r>
        <w:rPr>
          <w:color w:val="C00000"/>
          <w:spacing w:val="-7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is</w:t>
      </w:r>
      <w:r>
        <w:rPr>
          <w:color w:val="C00000"/>
          <w:spacing w:val="-8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Inflation?</w:t>
      </w:r>
      <w:r>
        <w:rPr>
          <w:color w:val="C00000"/>
          <w:spacing w:val="-10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What</w:t>
      </w:r>
      <w:r>
        <w:rPr>
          <w:color w:val="C00000"/>
          <w:spacing w:val="-7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are</w:t>
      </w:r>
      <w:r>
        <w:rPr>
          <w:color w:val="C00000"/>
          <w:spacing w:val="-11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the</w:t>
      </w:r>
      <w:r>
        <w:rPr>
          <w:color w:val="C00000"/>
          <w:spacing w:val="-11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types.</w:t>
      </w:r>
    </w:p>
    <w:p w14:paraId="25AE87C5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 xml:space="preserve">What </w:t>
      </w:r>
      <w:proofErr w:type="gramStart"/>
      <w:r>
        <w:rPr>
          <w:color w:val="C00000"/>
          <w:w w:val="115"/>
          <w:sz w:val="26"/>
        </w:rPr>
        <w:t>is</w:t>
      </w:r>
      <w:proofErr w:type="gramEnd"/>
      <w:r>
        <w:rPr>
          <w:color w:val="C00000"/>
          <w:spacing w:val="2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Statistics?</w:t>
      </w:r>
      <w:r>
        <w:rPr>
          <w:color w:val="C00000"/>
          <w:spacing w:val="-2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explain</w:t>
      </w:r>
      <w:r>
        <w:rPr>
          <w:color w:val="C00000"/>
          <w:spacing w:val="-2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the R/B</w:t>
      </w:r>
      <w:r>
        <w:rPr>
          <w:color w:val="C00000"/>
          <w:spacing w:val="1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statistics</w:t>
      </w:r>
      <w:r>
        <w:rPr>
          <w:color w:val="C00000"/>
          <w:spacing w:val="1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with</w:t>
      </w:r>
      <w:r>
        <w:rPr>
          <w:color w:val="C00000"/>
          <w:spacing w:val="-2"/>
          <w:w w:val="115"/>
          <w:sz w:val="26"/>
        </w:rPr>
        <w:t xml:space="preserve"> Economics.</w:t>
      </w:r>
    </w:p>
    <w:p w14:paraId="339B4DC9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Define</w:t>
      </w:r>
      <w:r>
        <w:rPr>
          <w:color w:val="C00000"/>
          <w:spacing w:val="-5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Market?</w:t>
      </w:r>
      <w:r>
        <w:rPr>
          <w:color w:val="C00000"/>
          <w:spacing w:val="-7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Explain</w:t>
      </w:r>
      <w:r>
        <w:rPr>
          <w:color w:val="C00000"/>
          <w:spacing w:val="-7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its</w:t>
      </w:r>
      <w:r>
        <w:rPr>
          <w:color w:val="C00000"/>
          <w:spacing w:val="-6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classification.</w:t>
      </w:r>
    </w:p>
    <w:p w14:paraId="6803DADA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05"/>
          <w:sz w:val="26"/>
        </w:rPr>
        <w:t>What</w:t>
      </w:r>
      <w:r>
        <w:rPr>
          <w:color w:val="C00000"/>
          <w:spacing w:val="57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are</w:t>
      </w:r>
      <w:r>
        <w:rPr>
          <w:color w:val="C00000"/>
          <w:spacing w:val="57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the</w:t>
      </w:r>
      <w:r>
        <w:rPr>
          <w:color w:val="C00000"/>
          <w:spacing w:val="60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Characteristics</w:t>
      </w:r>
      <w:r>
        <w:rPr>
          <w:color w:val="C00000"/>
          <w:spacing w:val="64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of</w:t>
      </w:r>
      <w:r>
        <w:rPr>
          <w:color w:val="C00000"/>
          <w:spacing w:val="61"/>
          <w:w w:val="105"/>
          <w:sz w:val="26"/>
        </w:rPr>
        <w:t xml:space="preserve"> </w:t>
      </w:r>
      <w:r>
        <w:rPr>
          <w:color w:val="C00000"/>
          <w:w w:val="105"/>
          <w:sz w:val="26"/>
        </w:rPr>
        <w:t>Monopolistic</w:t>
      </w:r>
      <w:r>
        <w:rPr>
          <w:color w:val="C00000"/>
          <w:spacing w:val="60"/>
          <w:w w:val="105"/>
          <w:sz w:val="26"/>
        </w:rPr>
        <w:t xml:space="preserve"> </w:t>
      </w:r>
      <w:r>
        <w:rPr>
          <w:color w:val="C00000"/>
          <w:spacing w:val="-2"/>
          <w:w w:val="105"/>
          <w:sz w:val="26"/>
        </w:rPr>
        <w:t>Competition.</w:t>
      </w:r>
    </w:p>
    <w:p w14:paraId="76EFDE4B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15"/>
          <w:sz w:val="26"/>
        </w:rPr>
        <w:t>Function</w:t>
      </w:r>
      <w:r>
        <w:rPr>
          <w:color w:val="C00000"/>
          <w:spacing w:val="-4"/>
          <w:w w:val="115"/>
          <w:sz w:val="26"/>
        </w:rPr>
        <w:t xml:space="preserve"> </w:t>
      </w:r>
      <w:r>
        <w:rPr>
          <w:color w:val="C00000"/>
          <w:w w:val="115"/>
          <w:sz w:val="26"/>
        </w:rPr>
        <w:t>of</w:t>
      </w:r>
      <w:r>
        <w:rPr>
          <w:color w:val="C00000"/>
          <w:spacing w:val="-7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Money.</w:t>
      </w:r>
    </w:p>
    <w:p w14:paraId="6B2FE22C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before="4"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C00000"/>
          <w:w w:val="110"/>
          <w:sz w:val="26"/>
        </w:rPr>
        <w:t>Federal</w:t>
      </w:r>
      <w:r>
        <w:rPr>
          <w:color w:val="C00000"/>
          <w:spacing w:val="3"/>
          <w:w w:val="115"/>
          <w:sz w:val="26"/>
        </w:rPr>
        <w:t xml:space="preserve"> </w:t>
      </w:r>
      <w:r>
        <w:rPr>
          <w:color w:val="C00000"/>
          <w:spacing w:val="-2"/>
          <w:w w:val="115"/>
          <w:sz w:val="26"/>
        </w:rPr>
        <w:t>Finance.</w:t>
      </w:r>
    </w:p>
    <w:p w14:paraId="2704A6CD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FF0000"/>
          <w:sz w:val="26"/>
        </w:rPr>
        <w:t>Methods</w:t>
      </w:r>
      <w:r>
        <w:rPr>
          <w:color w:val="FF0000"/>
          <w:spacing w:val="-8"/>
          <w:sz w:val="26"/>
        </w:rPr>
        <w:t xml:space="preserve"> </w:t>
      </w:r>
      <w:r>
        <w:rPr>
          <w:color w:val="FF0000"/>
          <w:sz w:val="26"/>
        </w:rPr>
        <w:t>of</w:t>
      </w:r>
      <w:r>
        <w:rPr>
          <w:color w:val="FF0000"/>
          <w:spacing w:val="-8"/>
          <w:sz w:val="26"/>
        </w:rPr>
        <w:t xml:space="preserve"> </w:t>
      </w:r>
      <w:r>
        <w:rPr>
          <w:color w:val="FF0000"/>
          <w:sz w:val="26"/>
        </w:rPr>
        <w:t>public</w:t>
      </w:r>
      <w:r>
        <w:rPr>
          <w:color w:val="FF0000"/>
          <w:spacing w:val="-9"/>
          <w:sz w:val="26"/>
        </w:rPr>
        <w:t xml:space="preserve"> </w:t>
      </w:r>
      <w:r>
        <w:rPr>
          <w:color w:val="FF0000"/>
          <w:sz w:val="26"/>
        </w:rPr>
        <w:t>debt</w:t>
      </w:r>
      <w:r>
        <w:rPr>
          <w:color w:val="FF0000"/>
          <w:spacing w:val="-7"/>
          <w:sz w:val="26"/>
        </w:rPr>
        <w:t xml:space="preserve"> </w:t>
      </w:r>
      <w:r>
        <w:rPr>
          <w:color w:val="FF0000"/>
          <w:spacing w:val="-2"/>
          <w:sz w:val="26"/>
        </w:rPr>
        <w:t>redemption</w:t>
      </w:r>
      <w:r>
        <w:rPr>
          <w:spacing w:val="-2"/>
          <w:sz w:val="26"/>
        </w:rPr>
        <w:t>.</w:t>
      </w:r>
    </w:p>
    <w:p w14:paraId="787FC0D7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FF0000"/>
          <w:sz w:val="26"/>
        </w:rPr>
        <w:t>What</w:t>
      </w:r>
      <w:r>
        <w:rPr>
          <w:color w:val="FF0000"/>
          <w:spacing w:val="-13"/>
          <w:sz w:val="26"/>
        </w:rPr>
        <w:t xml:space="preserve"> </w:t>
      </w:r>
      <w:r>
        <w:rPr>
          <w:color w:val="FF0000"/>
          <w:sz w:val="26"/>
        </w:rPr>
        <w:t>are</w:t>
      </w:r>
      <w:r>
        <w:rPr>
          <w:color w:val="FF0000"/>
          <w:spacing w:val="-11"/>
          <w:sz w:val="26"/>
        </w:rPr>
        <w:t xml:space="preserve"> </w:t>
      </w:r>
      <w:r>
        <w:rPr>
          <w:color w:val="FF0000"/>
          <w:sz w:val="26"/>
        </w:rPr>
        <w:t>internal</w:t>
      </w:r>
      <w:r>
        <w:rPr>
          <w:color w:val="FF0000"/>
          <w:spacing w:val="-9"/>
          <w:sz w:val="26"/>
        </w:rPr>
        <w:t xml:space="preserve"> </w:t>
      </w:r>
      <w:r>
        <w:rPr>
          <w:color w:val="FF0000"/>
          <w:sz w:val="26"/>
        </w:rPr>
        <w:t>economics</w:t>
      </w:r>
      <w:r>
        <w:rPr>
          <w:color w:val="FF0000"/>
          <w:spacing w:val="-8"/>
          <w:sz w:val="26"/>
        </w:rPr>
        <w:t xml:space="preserve"> </w:t>
      </w:r>
      <w:r>
        <w:rPr>
          <w:color w:val="FF0000"/>
          <w:sz w:val="26"/>
        </w:rPr>
        <w:t>of</w:t>
      </w:r>
      <w:r>
        <w:rPr>
          <w:color w:val="FF0000"/>
          <w:spacing w:val="-13"/>
          <w:sz w:val="26"/>
        </w:rPr>
        <w:t xml:space="preserve"> </w:t>
      </w:r>
      <w:r>
        <w:rPr>
          <w:color w:val="FF0000"/>
          <w:spacing w:val="-2"/>
          <w:sz w:val="26"/>
        </w:rPr>
        <w:t>scale</w:t>
      </w:r>
    </w:p>
    <w:p w14:paraId="5815E50D" w14:textId="77777777" w:rsidR="002125EE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FF0000"/>
          <w:sz w:val="26"/>
        </w:rPr>
        <w:t>Exception</w:t>
      </w:r>
      <w:r>
        <w:rPr>
          <w:color w:val="FF0000"/>
          <w:spacing w:val="-9"/>
          <w:sz w:val="26"/>
        </w:rPr>
        <w:t xml:space="preserve"> </w:t>
      </w:r>
      <w:r>
        <w:rPr>
          <w:color w:val="FF0000"/>
          <w:sz w:val="26"/>
        </w:rPr>
        <w:t>to</w:t>
      </w:r>
      <w:r>
        <w:rPr>
          <w:color w:val="FF0000"/>
          <w:spacing w:val="-8"/>
          <w:sz w:val="26"/>
        </w:rPr>
        <w:t xml:space="preserve"> </w:t>
      </w:r>
      <w:r>
        <w:rPr>
          <w:color w:val="FF0000"/>
          <w:sz w:val="26"/>
        </w:rPr>
        <w:t>the</w:t>
      </w:r>
      <w:r>
        <w:rPr>
          <w:color w:val="FF0000"/>
          <w:spacing w:val="-6"/>
          <w:sz w:val="26"/>
        </w:rPr>
        <w:t xml:space="preserve"> </w:t>
      </w:r>
      <w:r>
        <w:rPr>
          <w:color w:val="FF0000"/>
          <w:sz w:val="26"/>
        </w:rPr>
        <w:t>law</w:t>
      </w:r>
      <w:r>
        <w:rPr>
          <w:color w:val="FF0000"/>
          <w:spacing w:val="-9"/>
          <w:sz w:val="26"/>
        </w:rPr>
        <w:t xml:space="preserve"> </w:t>
      </w:r>
      <w:r>
        <w:rPr>
          <w:color w:val="FF0000"/>
          <w:sz w:val="26"/>
        </w:rPr>
        <w:t>of</w:t>
      </w:r>
      <w:r>
        <w:rPr>
          <w:color w:val="FF0000"/>
          <w:spacing w:val="-8"/>
          <w:sz w:val="26"/>
        </w:rPr>
        <w:t xml:space="preserve"> </w:t>
      </w:r>
      <w:r>
        <w:rPr>
          <w:color w:val="FF0000"/>
          <w:spacing w:val="-2"/>
          <w:sz w:val="26"/>
        </w:rPr>
        <w:t>Demand</w:t>
      </w:r>
    </w:p>
    <w:p w14:paraId="5B0101C2" w14:textId="77777777" w:rsidR="002125EE" w:rsidRPr="00FD41E8" w:rsidRDefault="002125EE" w:rsidP="002125EE">
      <w:pPr>
        <w:pStyle w:val="ListParagraph"/>
        <w:widowControl w:val="0"/>
        <w:numPr>
          <w:ilvl w:val="0"/>
          <w:numId w:val="2"/>
        </w:numPr>
        <w:tabs>
          <w:tab w:val="left" w:pos="900"/>
        </w:tabs>
        <w:autoSpaceDE w:val="0"/>
        <w:autoSpaceDN w:val="0"/>
        <w:spacing w:after="0" w:line="317" w:lineRule="exact"/>
        <w:ind w:left="900" w:hanging="449"/>
        <w:contextualSpacing w:val="0"/>
        <w:jc w:val="left"/>
        <w:rPr>
          <w:sz w:val="26"/>
        </w:rPr>
      </w:pPr>
      <w:r>
        <w:rPr>
          <w:color w:val="FF0000"/>
          <w:spacing w:val="-2"/>
          <w:sz w:val="26"/>
        </w:rPr>
        <w:t>Properties</w:t>
      </w:r>
      <w:r>
        <w:rPr>
          <w:color w:val="FF0000"/>
          <w:spacing w:val="-3"/>
          <w:sz w:val="26"/>
        </w:rPr>
        <w:t xml:space="preserve"> </w:t>
      </w:r>
      <w:r>
        <w:rPr>
          <w:color w:val="FF0000"/>
          <w:spacing w:val="-2"/>
          <w:sz w:val="26"/>
        </w:rPr>
        <w:t>of</w:t>
      </w:r>
      <w:r>
        <w:rPr>
          <w:color w:val="FF0000"/>
          <w:spacing w:val="-3"/>
          <w:sz w:val="26"/>
        </w:rPr>
        <w:t xml:space="preserve"> </w:t>
      </w:r>
      <w:r>
        <w:rPr>
          <w:color w:val="FF0000"/>
          <w:spacing w:val="-2"/>
          <w:sz w:val="26"/>
        </w:rPr>
        <w:t>indifference</w:t>
      </w:r>
      <w:r>
        <w:rPr>
          <w:color w:val="FF0000"/>
          <w:spacing w:val="-5"/>
          <w:sz w:val="26"/>
        </w:rPr>
        <w:t xml:space="preserve"> </w:t>
      </w:r>
      <w:r>
        <w:rPr>
          <w:color w:val="FF0000"/>
          <w:spacing w:val="-4"/>
          <w:sz w:val="26"/>
        </w:rPr>
        <w:t>curve</w:t>
      </w:r>
    </w:p>
    <w:p w14:paraId="50AD47BE" w14:textId="77777777" w:rsidR="002125EE" w:rsidRPr="00745CBB" w:rsidRDefault="002125EE" w:rsidP="002125EE">
      <w:pPr>
        <w:pStyle w:val="Heading1"/>
        <w:numPr>
          <w:ilvl w:val="0"/>
          <w:numId w:val="3"/>
        </w:numPr>
        <w:tabs>
          <w:tab w:val="num" w:pos="360"/>
        </w:tabs>
        <w:spacing w:before="68" w:line="422" w:lineRule="exact"/>
        <w:ind w:left="0" w:firstLine="0"/>
        <w:rPr>
          <w:color w:val="0000FF"/>
          <w:spacing w:val="-2"/>
          <w:w w:val="110"/>
          <w:u w:val="single"/>
        </w:rPr>
      </w:pPr>
      <w:r w:rsidRPr="00745CBB">
        <w:rPr>
          <w:color w:val="FF00FF"/>
          <w:w w:val="110"/>
          <w:u w:val="single"/>
        </w:rPr>
        <w:t>Marks</w:t>
      </w:r>
      <w:r w:rsidRPr="00745CBB">
        <w:rPr>
          <w:color w:val="FF00FF"/>
          <w:spacing w:val="42"/>
          <w:w w:val="110"/>
          <w:u w:val="single"/>
        </w:rPr>
        <w:t xml:space="preserve"> </w:t>
      </w:r>
      <w:r w:rsidRPr="00745CBB">
        <w:rPr>
          <w:color w:val="FF00FF"/>
          <w:w w:val="110"/>
          <w:u w:val="single"/>
        </w:rPr>
        <w:t>Questions</w:t>
      </w:r>
      <w:r w:rsidRPr="00745CBB">
        <w:rPr>
          <w:color w:val="FF00FF"/>
          <w:spacing w:val="44"/>
          <w:w w:val="110"/>
          <w:u w:val="single"/>
        </w:rPr>
        <w:t xml:space="preserve"> </w:t>
      </w:r>
      <w:r w:rsidRPr="00745CBB">
        <w:rPr>
          <w:color w:val="0000FF"/>
          <w:spacing w:val="-2"/>
          <w:w w:val="110"/>
          <w:u w:val="single"/>
        </w:rPr>
        <w:t>(VSAQ’S)</w:t>
      </w:r>
    </w:p>
    <w:p w14:paraId="22A61CD1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80" w:lineRule="exact"/>
        <w:rPr>
          <w:color w:val="3F0065"/>
        </w:rPr>
      </w:pPr>
      <w:r w:rsidRPr="00AA6EC8">
        <w:rPr>
          <w:color w:val="3F0065"/>
        </w:rPr>
        <w:t xml:space="preserve">        1) </w:t>
      </w:r>
      <w:r w:rsidRPr="00AA6EC8">
        <w:rPr>
          <w:color w:val="3F0065"/>
          <w:w w:val="115"/>
        </w:rPr>
        <w:t>Micro</w:t>
      </w:r>
      <w:r w:rsidRPr="00AA6EC8">
        <w:rPr>
          <w:color w:val="3F0065"/>
          <w:spacing w:val="-4"/>
          <w:w w:val="115"/>
        </w:rPr>
        <w:t xml:space="preserve"> </w:t>
      </w:r>
      <w:r w:rsidRPr="00AA6EC8">
        <w:rPr>
          <w:color w:val="3F0065"/>
          <w:w w:val="115"/>
        </w:rPr>
        <w:t>&amp;</w:t>
      </w:r>
      <w:r w:rsidRPr="00AA6EC8">
        <w:rPr>
          <w:color w:val="3F0065"/>
          <w:spacing w:val="-2"/>
          <w:w w:val="115"/>
        </w:rPr>
        <w:t xml:space="preserve"> </w:t>
      </w:r>
      <w:r w:rsidRPr="00AA6EC8">
        <w:rPr>
          <w:color w:val="3F0065"/>
          <w:w w:val="115"/>
        </w:rPr>
        <w:t>Macro</w:t>
      </w:r>
      <w:r w:rsidRPr="00AA6EC8">
        <w:rPr>
          <w:color w:val="3F0065"/>
          <w:spacing w:val="-4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Economics</w:t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  <w:t xml:space="preserve">2) </w:t>
      </w:r>
      <w:r w:rsidRPr="00AA6EC8">
        <w:rPr>
          <w:color w:val="3F0065"/>
          <w:w w:val="115"/>
        </w:rPr>
        <w:t>Cardinal</w:t>
      </w:r>
      <w:r w:rsidRPr="00AA6EC8">
        <w:rPr>
          <w:color w:val="3F0065"/>
          <w:spacing w:val="9"/>
          <w:w w:val="115"/>
        </w:rPr>
        <w:t xml:space="preserve"> </w:t>
      </w:r>
      <w:r w:rsidRPr="00AA6EC8">
        <w:rPr>
          <w:color w:val="3F0065"/>
          <w:w w:val="115"/>
        </w:rPr>
        <w:t>&amp;</w:t>
      </w:r>
      <w:r w:rsidRPr="00AA6EC8">
        <w:rPr>
          <w:color w:val="3F0065"/>
          <w:spacing w:val="10"/>
          <w:w w:val="115"/>
        </w:rPr>
        <w:t xml:space="preserve"> </w:t>
      </w:r>
      <w:r w:rsidRPr="00AA6EC8">
        <w:rPr>
          <w:color w:val="3F0065"/>
          <w:w w:val="115"/>
        </w:rPr>
        <w:t>ordinal</w:t>
      </w:r>
      <w:r w:rsidRPr="00AA6EC8">
        <w:rPr>
          <w:color w:val="3F0065"/>
          <w:spacing w:val="9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utility.</w:t>
      </w:r>
    </w:p>
    <w:p w14:paraId="59AC3AC4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80" w:lineRule="exact"/>
        <w:rPr>
          <w:color w:val="3F0065"/>
          <w:spacing w:val="-2"/>
          <w:w w:val="115"/>
        </w:rPr>
      </w:pPr>
      <w:r w:rsidRPr="00AA6EC8">
        <w:rPr>
          <w:color w:val="3F0065"/>
        </w:rPr>
        <w:t xml:space="preserve">        </w:t>
      </w:r>
      <w:r w:rsidRPr="00AA6EC8">
        <w:rPr>
          <w:color w:val="3F0065"/>
          <w:spacing w:val="-2"/>
          <w:w w:val="115"/>
        </w:rPr>
        <w:t>3) Price.</w:t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  <w:t>4)</w:t>
      </w:r>
      <w:r w:rsidRPr="00AA6EC8">
        <w:rPr>
          <w:color w:val="3F0065"/>
          <w:w w:val="110"/>
        </w:rPr>
        <w:t>Wealth</w:t>
      </w:r>
      <w:r w:rsidRPr="00AA6EC8">
        <w:rPr>
          <w:color w:val="3F0065"/>
          <w:spacing w:val="17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Concept.</w:t>
      </w:r>
    </w:p>
    <w:p w14:paraId="3F575DED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after="0" w:line="280" w:lineRule="exact"/>
        <w:rPr>
          <w:color w:val="3F0065"/>
        </w:rPr>
      </w:pPr>
      <w:r w:rsidRPr="00AA6EC8">
        <w:rPr>
          <w:color w:val="3F0065"/>
        </w:rPr>
        <w:t xml:space="preserve">        5)</w:t>
      </w:r>
      <w:r w:rsidRPr="00AA6EC8">
        <w:rPr>
          <w:color w:val="3F0065"/>
          <w:w w:val="115"/>
        </w:rPr>
        <w:t xml:space="preserve"> Marginal</w:t>
      </w:r>
      <w:r w:rsidRPr="00AA6EC8">
        <w:rPr>
          <w:color w:val="3F0065"/>
          <w:spacing w:val="-3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 xml:space="preserve">Utility.                               </w:t>
      </w:r>
      <w:r w:rsidRPr="00AA6EC8">
        <w:rPr>
          <w:color w:val="3F0065"/>
          <w:spacing w:val="-2"/>
          <w:w w:val="115"/>
        </w:rPr>
        <w:tab/>
        <w:t>6) D</w:t>
      </w:r>
      <w:r w:rsidRPr="00AA6EC8">
        <w:rPr>
          <w:color w:val="3F0065"/>
          <w:w w:val="115"/>
        </w:rPr>
        <w:t>emand</w:t>
      </w:r>
      <w:r w:rsidRPr="00AA6EC8">
        <w:rPr>
          <w:color w:val="3F0065"/>
          <w:spacing w:val="10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Function.</w:t>
      </w:r>
    </w:p>
    <w:p w14:paraId="15BB1615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2" w:after="0" w:line="240" w:lineRule="auto"/>
        <w:rPr>
          <w:color w:val="3F0065"/>
          <w:spacing w:val="-2"/>
          <w:w w:val="115"/>
        </w:rPr>
      </w:pPr>
      <w:r w:rsidRPr="00AA6EC8">
        <w:rPr>
          <w:color w:val="3F0065"/>
          <w:spacing w:val="-2"/>
          <w:w w:val="115"/>
        </w:rPr>
        <w:t xml:space="preserve">       7) C</w:t>
      </w:r>
      <w:r w:rsidRPr="00AA6EC8">
        <w:rPr>
          <w:color w:val="3F0065"/>
          <w:w w:val="115"/>
        </w:rPr>
        <w:t>ross</w:t>
      </w:r>
      <w:r w:rsidRPr="00AA6EC8">
        <w:rPr>
          <w:color w:val="3F0065"/>
          <w:spacing w:val="26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 xml:space="preserve">Demand. </w:t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  <w:t>8) Net Interest</w:t>
      </w:r>
    </w:p>
    <w:p w14:paraId="454AD3F5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2" w:after="0" w:line="240" w:lineRule="auto"/>
        <w:rPr>
          <w:color w:val="3F0065"/>
          <w:w w:val="115"/>
        </w:rPr>
      </w:pPr>
      <w:r w:rsidRPr="00AA6EC8">
        <w:rPr>
          <w:color w:val="3F0065"/>
        </w:rPr>
        <w:t xml:space="preserve">        9) </w:t>
      </w:r>
      <w:r w:rsidRPr="00AA6EC8">
        <w:rPr>
          <w:color w:val="3F0065"/>
          <w:w w:val="115"/>
        </w:rPr>
        <w:t xml:space="preserve">CSO                                                  </w:t>
      </w:r>
      <w:r w:rsidRPr="00AA6EC8">
        <w:rPr>
          <w:color w:val="3F0065"/>
          <w:w w:val="115"/>
        </w:rPr>
        <w:tab/>
      </w:r>
      <w:r w:rsidRPr="00AA6EC8">
        <w:rPr>
          <w:color w:val="3F0065"/>
          <w:w w:val="115"/>
        </w:rPr>
        <w:tab/>
        <w:t>10) CAPITAL GOODS</w:t>
      </w:r>
    </w:p>
    <w:p w14:paraId="62B23DE9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2" w:after="0" w:line="240" w:lineRule="auto"/>
        <w:rPr>
          <w:color w:val="3F0065"/>
          <w:w w:val="115"/>
        </w:rPr>
      </w:pPr>
      <w:r w:rsidRPr="00AA6EC8">
        <w:rPr>
          <w:color w:val="3F0065"/>
          <w:w w:val="115"/>
        </w:rPr>
        <w:t xml:space="preserve">       11) Token Money                                </w:t>
      </w:r>
      <w:r w:rsidRPr="00AA6EC8">
        <w:rPr>
          <w:color w:val="3F0065"/>
          <w:w w:val="115"/>
        </w:rPr>
        <w:tab/>
        <w:t>12) Monopoly.</w:t>
      </w:r>
    </w:p>
    <w:p w14:paraId="6AFE00AA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2" w:after="0" w:line="240" w:lineRule="auto"/>
        <w:rPr>
          <w:color w:val="3F0065"/>
          <w:w w:val="115"/>
        </w:rPr>
      </w:pPr>
      <w:r w:rsidRPr="00AA6EC8">
        <w:rPr>
          <w:color w:val="3F0065"/>
          <w:w w:val="115"/>
        </w:rPr>
        <w:t xml:space="preserve">       13) Selling Cost.                                  </w:t>
      </w:r>
      <w:r w:rsidRPr="00AA6EC8">
        <w:rPr>
          <w:color w:val="3F0065"/>
          <w:w w:val="115"/>
        </w:rPr>
        <w:tab/>
        <w:t>14) Depreciation</w:t>
      </w:r>
    </w:p>
    <w:p w14:paraId="2D6C5E9D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after="0" w:line="280" w:lineRule="exact"/>
        <w:rPr>
          <w:color w:val="3F0065"/>
          <w:spacing w:val="-2"/>
          <w:w w:val="120"/>
        </w:rPr>
      </w:pPr>
      <w:r w:rsidRPr="00AA6EC8">
        <w:rPr>
          <w:color w:val="3F0065"/>
          <w:w w:val="115"/>
        </w:rPr>
        <w:t xml:space="preserve">       15) Giffen</w:t>
      </w:r>
      <w:r w:rsidRPr="00AA6EC8">
        <w:rPr>
          <w:color w:val="3F0065"/>
          <w:spacing w:val="1"/>
          <w:w w:val="120"/>
        </w:rPr>
        <w:t xml:space="preserve"> </w:t>
      </w:r>
      <w:r w:rsidRPr="00AA6EC8">
        <w:rPr>
          <w:color w:val="3F0065"/>
          <w:spacing w:val="-2"/>
          <w:w w:val="120"/>
        </w:rPr>
        <w:t xml:space="preserve">Goods.                               </w:t>
      </w:r>
      <w:r w:rsidRPr="00AA6EC8">
        <w:rPr>
          <w:color w:val="3F0065"/>
          <w:spacing w:val="-2"/>
          <w:w w:val="120"/>
        </w:rPr>
        <w:tab/>
        <w:t>16)Budget Line</w:t>
      </w:r>
    </w:p>
    <w:p w14:paraId="31767365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after="0" w:line="280" w:lineRule="exact"/>
        <w:rPr>
          <w:color w:val="3F0065"/>
          <w:spacing w:val="-2"/>
          <w:w w:val="120"/>
        </w:rPr>
      </w:pPr>
      <w:r w:rsidRPr="00AA6EC8">
        <w:rPr>
          <w:color w:val="3F0065"/>
          <w:spacing w:val="-2"/>
          <w:w w:val="120"/>
        </w:rPr>
        <w:t xml:space="preserve">       17) Contract Rent                              </w:t>
      </w:r>
      <w:r w:rsidRPr="00AA6EC8">
        <w:rPr>
          <w:color w:val="3F0065"/>
          <w:spacing w:val="-2"/>
          <w:w w:val="120"/>
        </w:rPr>
        <w:tab/>
        <w:t xml:space="preserve">18) Opportunity Cost </w:t>
      </w:r>
    </w:p>
    <w:p w14:paraId="2835B2AC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after="0" w:line="280" w:lineRule="exact"/>
        <w:rPr>
          <w:color w:val="3F0065"/>
        </w:rPr>
      </w:pPr>
      <w:r w:rsidRPr="00AA6EC8">
        <w:rPr>
          <w:color w:val="3F0065"/>
          <w:spacing w:val="-2"/>
          <w:w w:val="120"/>
        </w:rPr>
        <w:t xml:space="preserve">       19) Indifference Map.                       </w:t>
      </w:r>
      <w:r w:rsidRPr="00AA6EC8">
        <w:rPr>
          <w:color w:val="3F0065"/>
          <w:spacing w:val="-2"/>
          <w:w w:val="120"/>
        </w:rPr>
        <w:tab/>
        <w:t>20)Merit of AM. Net banking</w:t>
      </w:r>
    </w:p>
    <w:p w14:paraId="2F14472E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3" w:after="0" w:line="240" w:lineRule="auto"/>
        <w:rPr>
          <w:color w:val="3F0065"/>
        </w:rPr>
      </w:pPr>
      <w:r w:rsidRPr="00AA6EC8">
        <w:rPr>
          <w:color w:val="3F0065"/>
        </w:rPr>
        <w:t xml:space="preserve">         21) </w:t>
      </w:r>
      <w:r w:rsidRPr="00AA6EC8">
        <w:rPr>
          <w:color w:val="3F0065"/>
          <w:w w:val="105"/>
        </w:rPr>
        <w:t>Pie-</w:t>
      </w:r>
      <w:r w:rsidRPr="00AA6EC8">
        <w:rPr>
          <w:color w:val="3F0065"/>
          <w:spacing w:val="-2"/>
          <w:w w:val="115"/>
        </w:rPr>
        <w:t>Diagram.</w:t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</w:r>
      <w:r w:rsidRPr="00AA6EC8">
        <w:rPr>
          <w:color w:val="3F0065"/>
          <w:spacing w:val="-2"/>
          <w:w w:val="115"/>
        </w:rPr>
        <w:tab/>
        <w:t xml:space="preserve"> </w:t>
      </w:r>
      <w:r w:rsidRPr="00AA6EC8">
        <w:rPr>
          <w:color w:val="3F0065"/>
          <w:spacing w:val="-2"/>
          <w:w w:val="115"/>
        </w:rPr>
        <w:tab/>
        <w:t>22) Says</w:t>
      </w:r>
      <w:r w:rsidRPr="00AA6EC8">
        <w:rPr>
          <w:color w:val="3F0065"/>
          <w:spacing w:val="6"/>
          <w:w w:val="115"/>
        </w:rPr>
        <w:t xml:space="preserve"> </w:t>
      </w:r>
      <w:r w:rsidRPr="00AA6EC8">
        <w:rPr>
          <w:color w:val="3F0065"/>
          <w:w w:val="115"/>
        </w:rPr>
        <w:t>law</w:t>
      </w:r>
      <w:r w:rsidRPr="00AA6EC8">
        <w:rPr>
          <w:color w:val="3F0065"/>
          <w:spacing w:val="6"/>
          <w:w w:val="115"/>
        </w:rPr>
        <w:t xml:space="preserve"> </w:t>
      </w:r>
      <w:r w:rsidRPr="00AA6EC8">
        <w:rPr>
          <w:color w:val="3F0065"/>
          <w:w w:val="115"/>
        </w:rPr>
        <w:t>of</w:t>
      </w:r>
      <w:r w:rsidRPr="00AA6EC8">
        <w:rPr>
          <w:color w:val="3F0065"/>
          <w:spacing w:val="7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market.</w:t>
      </w:r>
    </w:p>
    <w:p w14:paraId="37FB6942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3" w:after="0" w:line="240" w:lineRule="auto"/>
        <w:rPr>
          <w:color w:val="3F0065"/>
        </w:rPr>
      </w:pPr>
      <w:r w:rsidRPr="00AA6EC8">
        <w:rPr>
          <w:color w:val="3F0065"/>
          <w:w w:val="115"/>
        </w:rPr>
        <w:t xml:space="preserve">        23)Says</w:t>
      </w:r>
      <w:r w:rsidRPr="00AA6EC8">
        <w:rPr>
          <w:color w:val="3F0065"/>
          <w:spacing w:val="6"/>
          <w:w w:val="115"/>
        </w:rPr>
        <w:t xml:space="preserve"> </w:t>
      </w:r>
      <w:r w:rsidRPr="00AA6EC8">
        <w:rPr>
          <w:color w:val="3F0065"/>
          <w:w w:val="115"/>
        </w:rPr>
        <w:t>law</w:t>
      </w:r>
      <w:r w:rsidRPr="00AA6EC8">
        <w:rPr>
          <w:color w:val="3F0065"/>
          <w:spacing w:val="6"/>
          <w:w w:val="115"/>
        </w:rPr>
        <w:t xml:space="preserve"> </w:t>
      </w:r>
      <w:r w:rsidRPr="00AA6EC8">
        <w:rPr>
          <w:color w:val="3F0065"/>
          <w:w w:val="115"/>
        </w:rPr>
        <w:t>of</w:t>
      </w:r>
      <w:r w:rsidRPr="00AA6EC8">
        <w:rPr>
          <w:color w:val="3F0065"/>
          <w:spacing w:val="7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market.</w:t>
      </w:r>
    </w:p>
    <w:p w14:paraId="4301CFA2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2" w:after="0" w:line="280" w:lineRule="exact"/>
        <w:rPr>
          <w:color w:val="3F0065"/>
        </w:rPr>
      </w:pPr>
      <w:r w:rsidRPr="00AA6EC8">
        <w:rPr>
          <w:color w:val="3F0065"/>
          <w:w w:val="110"/>
        </w:rPr>
        <w:t xml:space="preserve">        24)Product</w:t>
      </w:r>
      <w:r w:rsidRPr="00AA6EC8">
        <w:rPr>
          <w:color w:val="3F0065"/>
          <w:spacing w:val="34"/>
          <w:w w:val="110"/>
        </w:rPr>
        <w:t xml:space="preserve"> </w:t>
      </w:r>
      <w:r w:rsidRPr="00AA6EC8">
        <w:rPr>
          <w:color w:val="3F0065"/>
          <w:spacing w:val="-2"/>
          <w:w w:val="110"/>
        </w:rPr>
        <w:t>differentiations.</w:t>
      </w:r>
    </w:p>
    <w:p w14:paraId="37875EB5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after="0" w:line="280" w:lineRule="exact"/>
        <w:rPr>
          <w:color w:val="3F0065"/>
        </w:rPr>
      </w:pPr>
      <w:r w:rsidRPr="00AA6EC8">
        <w:rPr>
          <w:color w:val="3F0065"/>
          <w:w w:val="115"/>
        </w:rPr>
        <w:t xml:space="preserve">        25)Over</w:t>
      </w:r>
      <w:r w:rsidRPr="00AA6EC8">
        <w:rPr>
          <w:color w:val="3F0065"/>
          <w:spacing w:val="-10"/>
          <w:w w:val="115"/>
        </w:rPr>
        <w:t xml:space="preserve"> </w:t>
      </w:r>
      <w:r w:rsidRPr="00AA6EC8">
        <w:rPr>
          <w:color w:val="3F0065"/>
          <w:spacing w:val="-2"/>
          <w:w w:val="115"/>
        </w:rPr>
        <w:t>draft.</w:t>
      </w:r>
    </w:p>
    <w:p w14:paraId="5F490BF6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  <w:rPr>
          <w:color w:val="3F0065"/>
        </w:rPr>
      </w:pPr>
      <w:r w:rsidRPr="00AA6EC8">
        <w:rPr>
          <w:color w:val="3F0065"/>
          <w:w w:val="120"/>
        </w:rPr>
        <w:t xml:space="preserve">        26)Cash</w:t>
      </w:r>
      <w:r w:rsidRPr="00AA6EC8">
        <w:rPr>
          <w:color w:val="3F0065"/>
          <w:spacing w:val="24"/>
          <w:w w:val="120"/>
        </w:rPr>
        <w:t xml:space="preserve"> </w:t>
      </w:r>
      <w:r w:rsidRPr="00AA6EC8">
        <w:rPr>
          <w:color w:val="3F0065"/>
          <w:spacing w:val="-2"/>
          <w:w w:val="120"/>
        </w:rPr>
        <w:t>credit.</w:t>
      </w:r>
    </w:p>
    <w:p w14:paraId="105CBDC7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  <w:rPr>
          <w:color w:val="3F0065"/>
        </w:rPr>
      </w:pPr>
      <w:r w:rsidRPr="00AA6EC8">
        <w:rPr>
          <w:color w:val="3F0065"/>
          <w:spacing w:val="-2"/>
          <w:w w:val="120"/>
        </w:rPr>
        <w:t xml:space="preserve">        27)Production Function. Currency.</w:t>
      </w:r>
    </w:p>
    <w:p w14:paraId="50E933DD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  <w:rPr>
          <w:color w:val="3F0065"/>
        </w:rPr>
      </w:pPr>
      <w:r w:rsidRPr="00AA6EC8">
        <w:rPr>
          <w:color w:val="3F0065"/>
          <w:spacing w:val="-2"/>
          <w:w w:val="120"/>
        </w:rPr>
        <w:t xml:space="preserve">        28)Transfer Earning.</w:t>
      </w:r>
    </w:p>
    <w:p w14:paraId="1D778472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  <w:rPr>
          <w:color w:val="3F0065"/>
        </w:rPr>
      </w:pPr>
      <w:r w:rsidRPr="00AA6EC8">
        <w:rPr>
          <w:color w:val="3F0065"/>
        </w:rPr>
        <w:t xml:space="preserve">         29)Per capita Income.</w:t>
      </w:r>
    </w:p>
    <w:p w14:paraId="0D20D71E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  <w:rPr>
          <w:color w:val="3F0065"/>
        </w:rPr>
      </w:pPr>
      <w:r w:rsidRPr="00AA6EC8">
        <w:rPr>
          <w:color w:val="3F0065"/>
        </w:rPr>
        <w:t xml:space="preserve">         30)Deficit Budget.</w:t>
      </w:r>
    </w:p>
    <w:p w14:paraId="3FE95B3C" w14:textId="77777777" w:rsidR="002125EE" w:rsidRPr="00AA6EC8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  <w:rPr>
          <w:color w:val="3F0065"/>
        </w:rPr>
      </w:pPr>
      <w:r w:rsidRPr="00AA6EC8">
        <w:rPr>
          <w:color w:val="3F0065"/>
        </w:rPr>
        <w:t xml:space="preserve">         31)Effective Demand.</w:t>
      </w:r>
      <w:r>
        <w:rPr>
          <w:color w:val="3F0065"/>
        </w:rPr>
        <w:tab/>
      </w:r>
      <w:r>
        <w:rPr>
          <w:color w:val="3F0065"/>
        </w:rPr>
        <w:tab/>
      </w:r>
      <w:r>
        <w:rPr>
          <w:color w:val="3F0065"/>
        </w:rPr>
        <w:tab/>
      </w:r>
      <w:r>
        <w:rPr>
          <w:color w:val="3F0065"/>
        </w:rPr>
        <w:tab/>
      </w:r>
      <w:r w:rsidRPr="00AA6EC8">
        <w:rPr>
          <w:color w:val="3F0065"/>
        </w:rPr>
        <w:t xml:space="preserve"> 32)Disposable Income.</w:t>
      </w:r>
      <w:r>
        <w:rPr>
          <w:color w:val="3F0065"/>
        </w:rPr>
        <w:tab/>
      </w:r>
      <w:r w:rsidRPr="00AA6EC8">
        <w:rPr>
          <w:color w:val="3F0065"/>
        </w:rPr>
        <w:t xml:space="preserve">     33)Marginal Cost.</w:t>
      </w:r>
    </w:p>
    <w:p w14:paraId="1FFFF9FF" w14:textId="3D3FDB3B" w:rsidR="008352F6" w:rsidRDefault="002125EE" w:rsidP="002125EE">
      <w:pPr>
        <w:widowControl w:val="0"/>
        <w:tabs>
          <w:tab w:val="left" w:pos="992"/>
        </w:tabs>
        <w:autoSpaceDE w:val="0"/>
        <w:autoSpaceDN w:val="0"/>
        <w:spacing w:before="1" w:after="0" w:line="240" w:lineRule="auto"/>
      </w:pPr>
      <w:r w:rsidRPr="00AA6EC8">
        <w:rPr>
          <w:color w:val="3F0065"/>
        </w:rPr>
        <w:t xml:space="preserve">         34)Price Discrimination.</w:t>
      </w:r>
    </w:p>
    <w:sectPr w:rsidR="008352F6" w:rsidSect="002125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720" w:right="270" w:bottom="1260" w:left="900" w:header="720" w:footer="720" w:gutter="0"/>
      <w:pgBorders w:offsetFrom="page">
        <w:top w:val="thinThickThinSmallGap" w:sz="48" w:space="24" w:color="C45911" w:themeColor="accent2" w:themeShade="BF"/>
        <w:left w:val="thinThickThinSmallGap" w:sz="48" w:space="24" w:color="C45911" w:themeColor="accent2" w:themeShade="BF"/>
        <w:bottom w:val="thinThickThinSmallGap" w:sz="48" w:space="24" w:color="C45911" w:themeColor="accent2" w:themeShade="BF"/>
        <w:right w:val="thinThickThinSmallGap" w:sz="48" w:space="24" w:color="C45911" w:themeColor="accent2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D17A5" w14:textId="77777777" w:rsidR="002125EE" w:rsidRDefault="002125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15E9" w14:textId="77777777" w:rsidR="002125EE" w:rsidRDefault="002125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23DE2" w14:textId="77777777" w:rsidR="002125EE" w:rsidRDefault="002125E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F7D14" w14:textId="77777777" w:rsidR="002125EE" w:rsidRDefault="002125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12A9B" w14:textId="77777777" w:rsidR="002125EE" w:rsidRDefault="002125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2A7C1" w14:textId="77777777" w:rsidR="002125EE" w:rsidRDefault="002125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F1C94"/>
    <w:multiLevelType w:val="hybridMultilevel"/>
    <w:tmpl w:val="0148777E"/>
    <w:lvl w:ilvl="0" w:tplc="B17EC23E">
      <w:start w:val="2"/>
      <w:numFmt w:val="decimal"/>
      <w:lvlText w:val="%1"/>
      <w:lvlJc w:val="left"/>
      <w:pPr>
        <w:ind w:left="720" w:hanging="360"/>
      </w:pPr>
      <w:rPr>
        <w:rFonts w:hint="default"/>
        <w:color w:val="FF00FF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C2C07"/>
    <w:multiLevelType w:val="hybridMultilevel"/>
    <w:tmpl w:val="7B46A248"/>
    <w:lvl w:ilvl="0" w:tplc="2E1A1322">
      <w:start w:val="1"/>
      <w:numFmt w:val="decimal"/>
      <w:lvlText w:val="%1."/>
      <w:lvlJc w:val="left"/>
      <w:pPr>
        <w:ind w:left="902" w:hanging="36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color w:val="C00000"/>
        <w:spacing w:val="0"/>
        <w:w w:val="122"/>
        <w:sz w:val="24"/>
        <w:szCs w:val="24"/>
        <w:lang w:val="en-US" w:eastAsia="en-US" w:bidi="ar-SA"/>
      </w:rPr>
    </w:lvl>
    <w:lvl w:ilvl="1" w:tplc="65D635BC">
      <w:numFmt w:val="bullet"/>
      <w:lvlText w:val="•"/>
      <w:lvlJc w:val="left"/>
      <w:pPr>
        <w:ind w:left="2214" w:hanging="360"/>
      </w:pPr>
      <w:rPr>
        <w:rFonts w:hint="default"/>
        <w:lang w:val="en-US" w:eastAsia="en-US" w:bidi="ar-SA"/>
      </w:rPr>
    </w:lvl>
    <w:lvl w:ilvl="2" w:tplc="DF28B338">
      <w:numFmt w:val="bullet"/>
      <w:lvlText w:val="•"/>
      <w:lvlJc w:val="left"/>
      <w:pPr>
        <w:ind w:left="3528" w:hanging="360"/>
      </w:pPr>
      <w:rPr>
        <w:rFonts w:hint="default"/>
        <w:lang w:val="en-US" w:eastAsia="en-US" w:bidi="ar-SA"/>
      </w:rPr>
    </w:lvl>
    <w:lvl w:ilvl="3" w:tplc="F37C9838">
      <w:numFmt w:val="bullet"/>
      <w:lvlText w:val="•"/>
      <w:lvlJc w:val="left"/>
      <w:pPr>
        <w:ind w:left="4842" w:hanging="360"/>
      </w:pPr>
      <w:rPr>
        <w:rFonts w:hint="default"/>
        <w:lang w:val="en-US" w:eastAsia="en-US" w:bidi="ar-SA"/>
      </w:rPr>
    </w:lvl>
    <w:lvl w:ilvl="4" w:tplc="1906721C">
      <w:numFmt w:val="bullet"/>
      <w:lvlText w:val="•"/>
      <w:lvlJc w:val="left"/>
      <w:pPr>
        <w:ind w:left="6156" w:hanging="360"/>
      </w:pPr>
      <w:rPr>
        <w:rFonts w:hint="default"/>
        <w:lang w:val="en-US" w:eastAsia="en-US" w:bidi="ar-SA"/>
      </w:rPr>
    </w:lvl>
    <w:lvl w:ilvl="5" w:tplc="1FF8D76C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6" w:tplc="000882D4">
      <w:numFmt w:val="bullet"/>
      <w:lvlText w:val="•"/>
      <w:lvlJc w:val="left"/>
      <w:pPr>
        <w:ind w:left="8784" w:hanging="360"/>
      </w:pPr>
      <w:rPr>
        <w:rFonts w:hint="default"/>
        <w:lang w:val="en-US" w:eastAsia="en-US" w:bidi="ar-SA"/>
      </w:rPr>
    </w:lvl>
    <w:lvl w:ilvl="7" w:tplc="66203D70">
      <w:numFmt w:val="bullet"/>
      <w:lvlText w:val="•"/>
      <w:lvlJc w:val="left"/>
      <w:pPr>
        <w:ind w:left="10098" w:hanging="360"/>
      </w:pPr>
      <w:rPr>
        <w:rFonts w:hint="default"/>
        <w:lang w:val="en-US" w:eastAsia="en-US" w:bidi="ar-SA"/>
      </w:rPr>
    </w:lvl>
    <w:lvl w:ilvl="8" w:tplc="557025C8">
      <w:numFmt w:val="bullet"/>
      <w:lvlText w:val="•"/>
      <w:lvlJc w:val="left"/>
      <w:pPr>
        <w:ind w:left="114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32B0E66"/>
    <w:multiLevelType w:val="hybridMultilevel"/>
    <w:tmpl w:val="0C0EF368"/>
    <w:lvl w:ilvl="0" w:tplc="85FED49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color w:val="006FC0"/>
        <w:spacing w:val="0"/>
        <w:w w:val="123"/>
        <w:sz w:val="24"/>
        <w:szCs w:val="24"/>
        <w:lang w:val="en-US" w:eastAsia="en-US" w:bidi="ar-SA"/>
      </w:rPr>
    </w:lvl>
    <w:lvl w:ilvl="1" w:tplc="3B7A205E"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2" w:tplc="21BC817A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862CBE06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4" w:tplc="774AD888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5" w:tplc="8BD8779C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336409BE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7" w:tplc="FD4C165C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8" w:tplc="18364CDA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num w:numId="1" w16cid:durableId="1871871092">
    <w:abstractNumId w:val="2"/>
  </w:num>
  <w:num w:numId="2" w16cid:durableId="340662867">
    <w:abstractNumId w:val="1"/>
  </w:num>
  <w:num w:numId="3" w16cid:durableId="476189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5EE"/>
    <w:rsid w:val="000B2A02"/>
    <w:rsid w:val="002125EE"/>
    <w:rsid w:val="003974C3"/>
    <w:rsid w:val="005D0A0C"/>
    <w:rsid w:val="008352F6"/>
    <w:rsid w:val="009E1520"/>
    <w:rsid w:val="00FE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00482E"/>
  <w15:chartTrackingRefBased/>
  <w15:docId w15:val="{4C8C891D-51BB-4720-A9D8-DD787A2B6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5EE"/>
  </w:style>
  <w:style w:type="paragraph" w:styleId="Heading1">
    <w:name w:val="heading 1"/>
    <w:basedOn w:val="Normal"/>
    <w:next w:val="Normal"/>
    <w:link w:val="Heading1Char"/>
    <w:uiPriority w:val="9"/>
    <w:qFormat/>
    <w:rsid w:val="002125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5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5E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5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5E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5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5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5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5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5E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5E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5E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5E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5E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5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5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5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5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5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5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25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5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25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2125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25E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5E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5E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5EE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25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5EE"/>
  </w:style>
  <w:style w:type="paragraph" w:styleId="Footer">
    <w:name w:val="footer"/>
    <w:basedOn w:val="Normal"/>
    <w:link w:val="FooterChar"/>
    <w:uiPriority w:val="99"/>
    <w:unhideWhenUsed/>
    <w:rsid w:val="002125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pn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CHRMNJCBPCP</dc:creator>
  <cp:keywords/>
  <dc:description/>
  <cp:lastModifiedBy>CHRMNJCBPCP</cp:lastModifiedBy>
  <cp:revision>1</cp:revision>
  <dcterms:created xsi:type="dcterms:W3CDTF">2026-02-04T07:13:00Z</dcterms:created>
  <dcterms:modified xsi:type="dcterms:W3CDTF">2026-02-04T07:14:00Z</dcterms:modified>
</cp:coreProperties>
</file>